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5B" w:rsidRDefault="000F6DEB" w:rsidP="00F9694B">
      <w:pPr>
        <w:ind w:left="142" w:hanging="284"/>
      </w:pPr>
      <w:r>
        <w:rPr>
          <w:noProof/>
          <w:lang w:eastAsia="tr-TR"/>
        </w:rPr>
        <w:drawing>
          <wp:inline distT="0" distB="0" distL="0" distR="0">
            <wp:extent cx="2705100" cy="1028129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zk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19" cy="103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B1D" w:rsidRDefault="008E5D5B" w:rsidP="008E5D5B">
      <w:pPr>
        <w:tabs>
          <w:tab w:val="left" w:pos="193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224790</wp:posOffset>
                </wp:positionV>
                <wp:extent cx="5810250" cy="9525"/>
                <wp:effectExtent l="0" t="0" r="19050" b="2857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AB783" id="Düz Bağlayıcı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17.7pt" to="45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" strokecolor="#4472c4 [3208]" strokeweight="1.5pt">
                <v:stroke joinstyle="miter"/>
              </v:line>
            </w:pict>
          </mc:Fallback>
        </mc:AlternateContent>
      </w:r>
    </w:p>
    <w:p w:rsidR="008E5D5B" w:rsidRDefault="008E5D5B" w:rsidP="008E5D5B">
      <w:pPr>
        <w:tabs>
          <w:tab w:val="left" w:pos="1935"/>
        </w:tabs>
      </w:pPr>
    </w:p>
    <w:p w:rsidR="00834713" w:rsidRDefault="00834713" w:rsidP="008E5D5B">
      <w:pPr>
        <w:tabs>
          <w:tab w:val="left" w:pos="1935"/>
        </w:tabs>
      </w:pPr>
      <w:r w:rsidRPr="00834713">
        <w:rPr>
          <w:b/>
        </w:rPr>
        <w:t xml:space="preserve">FİRMA ÜNVANI    </w:t>
      </w:r>
      <w:r>
        <w:rPr>
          <w:b/>
        </w:rPr>
        <w:t xml:space="preserve"> </w:t>
      </w:r>
      <w:r w:rsidRPr="00834713">
        <w:rPr>
          <w:b/>
        </w:rPr>
        <w:t xml:space="preserve">  :</w:t>
      </w:r>
      <w:r>
        <w:t xml:space="preserve"> </w:t>
      </w:r>
      <w:r w:rsidR="000F6DEB">
        <w:rPr>
          <w:sz w:val="24"/>
        </w:rPr>
        <w:t>Bayburt Öz-Ka İnşaat İthalat İhracat Ticaret Limited Şirketi</w:t>
      </w:r>
    </w:p>
    <w:p w:rsidR="00834713" w:rsidRDefault="00834713" w:rsidP="008E5D5B">
      <w:pPr>
        <w:tabs>
          <w:tab w:val="left" w:pos="1935"/>
        </w:tabs>
      </w:pPr>
      <w:r w:rsidRPr="00834713">
        <w:rPr>
          <w:b/>
        </w:rPr>
        <w:t xml:space="preserve">FİRMA ADRES         </w:t>
      </w:r>
      <w:r>
        <w:rPr>
          <w:b/>
        </w:rPr>
        <w:t xml:space="preserve"> </w:t>
      </w:r>
      <w:r w:rsidRPr="00834713">
        <w:rPr>
          <w:b/>
        </w:rPr>
        <w:t>:</w:t>
      </w:r>
      <w:r>
        <w:t xml:space="preserve"> Kadızade Mah. Şair Nevzat Karaoğlu Cad. No:23/</w:t>
      </w:r>
      <w:r w:rsidR="000F6DEB">
        <w:t>B</w:t>
      </w:r>
      <w:r>
        <w:t xml:space="preserve"> Merkez-BAYBURT</w:t>
      </w:r>
    </w:p>
    <w:p w:rsidR="000F6DEB" w:rsidRDefault="00834713" w:rsidP="008E5D5B">
      <w:pPr>
        <w:tabs>
          <w:tab w:val="left" w:pos="1935"/>
        </w:tabs>
      </w:pPr>
      <w:r w:rsidRPr="00834713">
        <w:rPr>
          <w:b/>
        </w:rPr>
        <w:t>İLETİŞİM BİLGİLERİ</w:t>
      </w:r>
      <w:r>
        <w:rPr>
          <w:b/>
        </w:rPr>
        <w:t xml:space="preserve"> </w:t>
      </w:r>
      <w:r w:rsidRPr="00834713">
        <w:rPr>
          <w:b/>
        </w:rPr>
        <w:t xml:space="preserve"> : </w:t>
      </w:r>
      <w:r w:rsidRPr="00834713">
        <w:t xml:space="preserve">Tlf: 0 (458) 211 71 33      Fax: 0 (458) 211 84 16      </w:t>
      </w:r>
    </w:p>
    <w:p w:rsidR="00834713" w:rsidRDefault="00834713" w:rsidP="008E5D5B">
      <w:pPr>
        <w:tabs>
          <w:tab w:val="left" w:pos="1935"/>
        </w:tabs>
      </w:pPr>
      <w:r w:rsidRPr="00834713">
        <w:t xml:space="preserve"> </w:t>
      </w:r>
      <w:r w:rsidRPr="00834713">
        <w:rPr>
          <w:b/>
        </w:rPr>
        <w:t>E-Posta Adresi</w:t>
      </w:r>
      <w:r>
        <w:rPr>
          <w:b/>
        </w:rPr>
        <w:t xml:space="preserve">         </w:t>
      </w:r>
      <w:r w:rsidRPr="00834713">
        <w:rPr>
          <w:b/>
        </w:rPr>
        <w:t>:</w:t>
      </w:r>
      <w:r>
        <w:t xml:space="preserve"> </w:t>
      </w:r>
      <w:r w:rsidRPr="000F6DEB">
        <w:rPr>
          <w:rStyle w:val="Kpr"/>
        </w:rPr>
        <w:t>info@</w:t>
      </w:r>
      <w:r w:rsidR="000F6DEB" w:rsidRPr="000F6DEB">
        <w:rPr>
          <w:rStyle w:val="Kpr"/>
        </w:rPr>
        <w:t>bayburtozkainsaat.com.tr</w:t>
      </w:r>
    </w:p>
    <w:p w:rsidR="00834713" w:rsidRDefault="00834713" w:rsidP="008E5D5B">
      <w:pPr>
        <w:tabs>
          <w:tab w:val="left" w:pos="1935"/>
        </w:tabs>
        <w:rPr>
          <w:rStyle w:val="Kpr"/>
          <w:color w:val="auto"/>
          <w:u w:val="none"/>
        </w:rPr>
      </w:pPr>
      <w:r w:rsidRPr="00834713">
        <w:rPr>
          <w:b/>
        </w:rPr>
        <w:t>Web Adresi              :</w:t>
      </w:r>
      <w:r>
        <w:rPr>
          <w:b/>
        </w:rPr>
        <w:t xml:space="preserve"> </w:t>
      </w:r>
      <w:hyperlink r:id="rId8" w:history="1">
        <w:r w:rsidR="000F6DEB" w:rsidRPr="00636CD0">
          <w:rPr>
            <w:rStyle w:val="Kpr"/>
          </w:rPr>
          <w:t>www.bayburtözka.com.tr</w:t>
        </w:r>
      </w:hyperlink>
      <w:r w:rsidRPr="00834713">
        <w:rPr>
          <w:rStyle w:val="Kpr"/>
          <w:u w:val="none"/>
        </w:rPr>
        <w:t xml:space="preserve"> </w:t>
      </w:r>
    </w:p>
    <w:p w:rsidR="00834713" w:rsidRDefault="00834713" w:rsidP="008E5D5B">
      <w:pPr>
        <w:tabs>
          <w:tab w:val="left" w:pos="1935"/>
        </w:tabs>
        <w:rPr>
          <w:rStyle w:val="Kpr"/>
          <w:color w:val="auto"/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A02E8" wp14:editId="4C4E20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95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BCB5E" id="Düz Bağlayıcı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" strokecolor="#4472c4 [3208]" strokeweight="1.5pt">
                <v:stroke joinstyle="miter"/>
              </v:line>
            </w:pict>
          </mc:Fallback>
        </mc:AlternateContent>
      </w:r>
    </w:p>
    <w:p w:rsidR="00834713" w:rsidRPr="00834713" w:rsidRDefault="00834713" w:rsidP="008E5D5B">
      <w:pPr>
        <w:tabs>
          <w:tab w:val="left" w:pos="1935"/>
        </w:tabs>
        <w:rPr>
          <w:b/>
        </w:rPr>
      </w:pPr>
      <w:r>
        <w:rPr>
          <w:rStyle w:val="Kpr"/>
          <w:color w:val="auto"/>
          <w:u w:val="none"/>
        </w:rPr>
        <w:t>FİRMAMIZ HAKKINDA:</w:t>
      </w:r>
    </w:p>
    <w:p w:rsidR="008E5D5B" w:rsidRDefault="008E5D5B" w:rsidP="0051479B">
      <w:pPr>
        <w:jc w:val="both"/>
      </w:pPr>
      <w:r>
        <w:t xml:space="preserve">2000 yılında </w:t>
      </w:r>
      <w:r w:rsidR="00D50461">
        <w:t>Bayburt Öz-Ka İnş. İth. İhr. Tic. Ltd. Şti.</w:t>
      </w:r>
      <w:r w:rsidR="00751470">
        <w:t xml:space="preserve"> ismiyle kurulan</w:t>
      </w:r>
      <w:r w:rsidR="00D50461">
        <w:t xml:space="preserve"> </w:t>
      </w:r>
      <w:r w:rsidR="00751470">
        <w:t xml:space="preserve">firmamız, bu </w:t>
      </w:r>
      <w:r>
        <w:t>süreç zarfında emin adımlarla uzu</w:t>
      </w:r>
      <w:r w:rsidR="00984FC2">
        <w:t>n bir yol kat ederek taahhüdü</w:t>
      </w:r>
      <w:r>
        <w:t xml:space="preserve"> altında; Toplu Konut İnşaatları, Okul İnşaatları, Hastane İnşaatları, Hükümet Konağı İnşaatları</w:t>
      </w:r>
      <w:r w:rsidR="0051479B">
        <w:t>, Üniversite İnşaatları ve Çağrı Merkezi İnşaatları gibi birçok projeyi k</w:t>
      </w:r>
      <w:r w:rsidR="00F9694B">
        <w:t>ısa süre içerisinde tamamlayıp teslim etti</w:t>
      </w:r>
      <w:r w:rsidR="0051479B">
        <w:t xml:space="preserve"> ve inşaat alanında ülkemize katkı sağlayan öncü şirketler arasında yerini </w:t>
      </w:r>
      <w:r w:rsidR="00984FC2">
        <w:t>aldı.</w:t>
      </w:r>
      <w:r w:rsidR="0051479B">
        <w:t xml:space="preserve"> </w:t>
      </w:r>
    </w:p>
    <w:p w:rsidR="00A33A7A" w:rsidRDefault="00751470" w:rsidP="00B27BA1">
      <w:pPr>
        <w:tabs>
          <w:tab w:val="left" w:pos="1935"/>
        </w:tabs>
        <w:jc w:val="both"/>
      </w:pPr>
      <w:r>
        <w:t xml:space="preserve">Şirketimiz, </w:t>
      </w:r>
      <w:r w:rsidR="0051479B">
        <w:t>ülke</w:t>
      </w:r>
      <w:r>
        <w:t>miz</w:t>
      </w:r>
      <w:r w:rsidR="0051479B">
        <w:t xml:space="preserve"> ekonomisine katkı sağlamak ve ülke refahını artırmak amacıyla bugün Türkiy</w:t>
      </w:r>
      <w:r>
        <w:t>e genelinde binin üzerinde personel istihdam etmekte</w:t>
      </w:r>
      <w:r w:rsidR="0051479B">
        <w:t xml:space="preserve"> ve yine elliden fazla firmayla alt taşeron sözleşmesi </w:t>
      </w:r>
      <w:r w:rsidR="00984FC2">
        <w:t xml:space="preserve">bulunmaktadır. </w:t>
      </w:r>
      <w:r w:rsidR="0051479B">
        <w:t xml:space="preserve"> </w:t>
      </w:r>
    </w:p>
    <w:p w:rsidR="00EC244D" w:rsidRDefault="00F9694B" w:rsidP="00B27BA1">
      <w:pPr>
        <w:jc w:val="both"/>
      </w:pPr>
      <w:r>
        <w:t>Bünyesindeki şirketleriyle</w:t>
      </w:r>
      <w:r w:rsidR="00984FC2">
        <w:t xml:space="preserve"> </w:t>
      </w:r>
      <w:r w:rsidR="00EC244D">
        <w:t>iş ortaklıkları kurarak deprem bölgesi dâhil Türkiye’nin birçok ilinde TOKİ binaları yapmaktadı</w:t>
      </w:r>
      <w:r>
        <w:t>r.  Şuan beş büyük TOKİ projesi</w:t>
      </w:r>
      <w:r w:rsidR="00EC244D">
        <w:t xml:space="preserve"> devam etmekte olup,</w:t>
      </w:r>
      <w:r w:rsidR="0072706D">
        <w:t xml:space="preserve"> birden çok TOKİ </w:t>
      </w:r>
      <w:r>
        <w:t xml:space="preserve">projesinin ise </w:t>
      </w:r>
      <w:r w:rsidR="00EC244D">
        <w:t xml:space="preserve">geçici ve kesin kabulleri yapılmıştır. </w:t>
      </w:r>
    </w:p>
    <w:p w:rsidR="00EC244D" w:rsidRDefault="00EC244D" w:rsidP="00B27BA1">
      <w:pPr>
        <w:jc w:val="both"/>
      </w:pPr>
      <w:r>
        <w:t>Toplu Konut yapımların</w:t>
      </w:r>
      <w:r w:rsidR="00984FC2">
        <w:t xml:space="preserve">ı üstlenen </w:t>
      </w:r>
      <w:r w:rsidR="00751470">
        <w:t>firmamız</w:t>
      </w:r>
      <w:r w:rsidR="00260441">
        <w:t>,</w:t>
      </w:r>
      <w:r w:rsidR="00984FC2">
        <w:t xml:space="preserve"> </w:t>
      </w:r>
      <w:r w:rsidR="00F9694B">
        <w:t>d</w:t>
      </w:r>
      <w:r w:rsidR="00260441">
        <w:t>ünden bugüne</w:t>
      </w:r>
      <w:r w:rsidR="00F9694B">
        <w:t xml:space="preserve"> 8 TOKİ projesi, </w:t>
      </w:r>
      <w:r w:rsidR="00260441">
        <w:t xml:space="preserve"> </w:t>
      </w:r>
      <w:r w:rsidR="007711BE">
        <w:t>7</w:t>
      </w:r>
      <w:r w:rsidR="00260441">
        <w:t xml:space="preserve"> adet</w:t>
      </w:r>
      <w:r>
        <w:t xml:space="preserve"> okul</w:t>
      </w:r>
      <w:r w:rsidR="00260441">
        <w:t xml:space="preserve"> binası, </w:t>
      </w:r>
      <w:r>
        <w:t>1</w:t>
      </w:r>
      <w:r w:rsidR="00260441">
        <w:t xml:space="preserve"> adet</w:t>
      </w:r>
      <w:r>
        <w:t xml:space="preserve"> </w:t>
      </w:r>
      <w:r w:rsidR="00260441">
        <w:t xml:space="preserve">İlçe </w:t>
      </w:r>
      <w:r>
        <w:t>hastane</w:t>
      </w:r>
      <w:r w:rsidR="00260441">
        <w:t>si</w:t>
      </w:r>
      <w:r>
        <w:t>,</w:t>
      </w:r>
      <w:r w:rsidR="00260441">
        <w:t xml:space="preserve"> 1 adet diş hastanesi, 1 adet tam kapasiteli hükümet konağı, 1 adet 112 çağrı merkezi, </w:t>
      </w:r>
      <w:r w:rsidR="00F9694B">
        <w:t xml:space="preserve">1 adet Jandarma Binası ve Lojmanı, </w:t>
      </w:r>
      <w:r w:rsidR="007711BE">
        <w:t xml:space="preserve">1 Adet Eğitim Fakültesi, 1 Adet 2000 kişi kapasiteli Spor Salonu, 1 Adet Kütüphane binası ve 1 adet köprü inşaatlarını tamamlayarak eksiksiz teslim etmiş ve bütün bu işlerin kesin kabullerini yapmıştır.  </w:t>
      </w:r>
    </w:p>
    <w:p w:rsidR="0072706D" w:rsidRDefault="000F6DEB" w:rsidP="0051479B">
      <w:pPr>
        <w:jc w:val="both"/>
        <w:rPr>
          <w:b/>
        </w:rPr>
      </w:pPr>
      <w:r>
        <w:rPr>
          <w:b/>
        </w:rPr>
        <w:t>Firmamız’ın</w:t>
      </w:r>
      <w:r w:rsidR="0072706D" w:rsidRPr="0072706D">
        <w:rPr>
          <w:b/>
        </w:rPr>
        <w:t xml:space="preserve"> yapımını üstlendiği hâlihazırda 5 adet TOKİ projesi bulunmaktadır.</w:t>
      </w:r>
    </w:p>
    <w:p w:rsidR="000F6DEB" w:rsidRPr="0036195E" w:rsidRDefault="0036195E" w:rsidP="000F6DEB">
      <w:pPr>
        <w:pStyle w:val="ListeParagraf"/>
        <w:numPr>
          <w:ilvl w:val="0"/>
          <w:numId w:val="1"/>
        </w:numPr>
        <w:jc w:val="both"/>
      </w:pPr>
      <w:r w:rsidRPr="0036195E">
        <w:t>Bursa İli Karacabey İlçesi Karakoca Mahallesi 2. Etap 1252 Adet Konut, 66 Adet Dükkan, 1 Adet 24 Derslikli İlkokul, 1 Adet 24 Derslikli Ortaokul ve 1 Adet Cami İnşaatları ile Altyapı ve Çevre Düzenlemesi İşi</w:t>
      </w:r>
      <w:r>
        <w:t xml:space="preserve"> </w:t>
      </w:r>
    </w:p>
    <w:p w:rsidR="0036195E" w:rsidRDefault="0036195E" w:rsidP="000F6DEB">
      <w:pPr>
        <w:pStyle w:val="ListeParagraf"/>
        <w:numPr>
          <w:ilvl w:val="0"/>
          <w:numId w:val="1"/>
        </w:numPr>
        <w:jc w:val="both"/>
      </w:pPr>
      <w:r>
        <w:t>Ankara İli Mamak İlçesi Kızılca ve Nenek Mahalleleri 3. Etap 726 Adet Konut, 1 Adet 32 Derslikli İlkokul ve 1 Adet 32 Derslikli Ortaokul İnşaatları ile Altyapı ve Çevre Düzenlemesi İşi</w:t>
      </w:r>
    </w:p>
    <w:p w:rsidR="0036195E" w:rsidRDefault="0036195E" w:rsidP="000F6DEB">
      <w:pPr>
        <w:pStyle w:val="ListeParagraf"/>
        <w:numPr>
          <w:ilvl w:val="0"/>
          <w:numId w:val="1"/>
        </w:numPr>
        <w:tabs>
          <w:tab w:val="left" w:pos="915"/>
        </w:tabs>
        <w:jc w:val="both"/>
      </w:pPr>
      <w:r w:rsidRPr="0036195E">
        <w:rPr>
          <w:rFonts w:ascii="Tahoma" w:hAnsi="Tahoma" w:cs="Tahoma"/>
          <w:sz w:val="20"/>
          <w:szCs w:val="24"/>
        </w:rPr>
        <w:t>İstanbul İli Arnavutköy İlçesi Sazlıbosna Mevkii 3. Bölge 1. Etap 700 Adet Konut (+6 K.d.), 28 Adet Dükkan, 32 Derslikli Lise ve 750 Kişilik Camii İnşaatları İle Altyapı Ve Çevre Düzenlemesi İşi</w:t>
      </w:r>
    </w:p>
    <w:p w:rsidR="00F9694B" w:rsidRPr="000F6DEB" w:rsidRDefault="0036195E" w:rsidP="00F9694B">
      <w:pPr>
        <w:pStyle w:val="ListeParagraf"/>
        <w:numPr>
          <w:ilvl w:val="0"/>
          <w:numId w:val="1"/>
        </w:numPr>
        <w:tabs>
          <w:tab w:val="left" w:pos="915"/>
        </w:tabs>
        <w:jc w:val="both"/>
        <w:rPr>
          <w:rFonts w:ascii="Tahoma" w:hAnsi="Tahoma" w:cs="Tahoma"/>
          <w:sz w:val="20"/>
          <w:szCs w:val="24"/>
        </w:rPr>
      </w:pPr>
      <w:r w:rsidRPr="0036195E">
        <w:rPr>
          <w:rFonts w:ascii="Tahoma" w:hAnsi="Tahoma" w:cs="Tahoma"/>
          <w:sz w:val="20"/>
          <w:szCs w:val="24"/>
        </w:rPr>
        <w:t>Malatya İli merkez Battalgazi İlçesi Çöşnük Mahallesi 34. Bölge 407 Adet Konut ve 2 Adet 5 Dükkanlı Ticaret Merkezi İnşaatları İle Altyapı ve Çevre Düzenlemesi İşi</w:t>
      </w:r>
    </w:p>
    <w:p w:rsidR="0036195E" w:rsidRPr="0036195E" w:rsidRDefault="0036195E" w:rsidP="0036195E">
      <w:pPr>
        <w:pStyle w:val="ListeParagraf"/>
        <w:numPr>
          <w:ilvl w:val="0"/>
          <w:numId w:val="1"/>
        </w:numPr>
        <w:tabs>
          <w:tab w:val="left" w:pos="915"/>
        </w:tabs>
        <w:jc w:val="both"/>
        <w:rPr>
          <w:rFonts w:ascii="Tahoma" w:hAnsi="Tahoma" w:cs="Tahoma"/>
          <w:sz w:val="20"/>
          <w:szCs w:val="24"/>
        </w:rPr>
      </w:pPr>
      <w:r w:rsidRPr="0036195E">
        <w:rPr>
          <w:rFonts w:ascii="Tahoma" w:hAnsi="Tahoma" w:cs="Tahoma"/>
          <w:sz w:val="20"/>
          <w:szCs w:val="24"/>
        </w:rPr>
        <w:t>İstanbul İli Başakşehir İlçesi Kayabaşı Mahallesi 163 Adet Konut ve 4 Adet Dükkân İnşaatı ile Altyapı ve Çevre Düzenlemesi İşi</w:t>
      </w:r>
    </w:p>
    <w:p w:rsidR="0036195E" w:rsidRDefault="0036195E" w:rsidP="0036195E">
      <w:pPr>
        <w:pStyle w:val="ListeParagraf"/>
        <w:tabs>
          <w:tab w:val="left" w:pos="915"/>
        </w:tabs>
        <w:contextualSpacing w:val="0"/>
        <w:jc w:val="both"/>
        <w:rPr>
          <w:rFonts w:ascii="Tahoma" w:hAnsi="Tahoma" w:cs="Tahoma"/>
          <w:sz w:val="20"/>
          <w:szCs w:val="24"/>
        </w:rPr>
      </w:pPr>
    </w:p>
    <w:p w:rsidR="009B71FB" w:rsidRPr="000F6DEB" w:rsidRDefault="0036195E" w:rsidP="000F6DEB">
      <w:pPr>
        <w:jc w:val="both"/>
        <w:rPr>
          <w:rFonts w:ascii="Arial" w:hAnsi="Arial" w:cs="Arial"/>
          <w:color w:val="000000"/>
          <w:spacing w:val="18"/>
          <w:sz w:val="27"/>
          <w:szCs w:val="27"/>
          <w:shd w:val="clear" w:color="auto" w:fill="FFFFFF"/>
        </w:rPr>
      </w:pPr>
      <w:r>
        <w:tab/>
      </w:r>
      <w:bookmarkStart w:id="0" w:name="_GoBack"/>
      <w:bookmarkEnd w:id="0"/>
    </w:p>
    <w:sectPr w:rsidR="009B71FB" w:rsidRPr="000F6DEB" w:rsidSect="000F6DE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C5" w:rsidRDefault="006712C5" w:rsidP="008E5D5B">
      <w:pPr>
        <w:spacing w:after="0" w:line="240" w:lineRule="auto"/>
      </w:pPr>
      <w:r>
        <w:separator/>
      </w:r>
    </w:p>
  </w:endnote>
  <w:endnote w:type="continuationSeparator" w:id="0">
    <w:p w:rsidR="006712C5" w:rsidRDefault="006712C5" w:rsidP="008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C5" w:rsidRDefault="006712C5" w:rsidP="008E5D5B">
      <w:pPr>
        <w:spacing w:after="0" w:line="240" w:lineRule="auto"/>
      </w:pPr>
      <w:r>
        <w:separator/>
      </w:r>
    </w:p>
  </w:footnote>
  <w:footnote w:type="continuationSeparator" w:id="0">
    <w:p w:rsidR="006712C5" w:rsidRDefault="006712C5" w:rsidP="008E5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4BFA"/>
    <w:multiLevelType w:val="hybridMultilevel"/>
    <w:tmpl w:val="174616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426A"/>
    <w:multiLevelType w:val="hybridMultilevel"/>
    <w:tmpl w:val="DECCD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D1"/>
    <w:rsid w:val="000B23D9"/>
    <w:rsid w:val="000F6DEB"/>
    <w:rsid w:val="000F6EC0"/>
    <w:rsid w:val="00260441"/>
    <w:rsid w:val="002B71F8"/>
    <w:rsid w:val="0036195E"/>
    <w:rsid w:val="003857E5"/>
    <w:rsid w:val="00450B1D"/>
    <w:rsid w:val="004A13CD"/>
    <w:rsid w:val="0051479B"/>
    <w:rsid w:val="006075EB"/>
    <w:rsid w:val="006712C5"/>
    <w:rsid w:val="006F4664"/>
    <w:rsid w:val="0072706D"/>
    <w:rsid w:val="00751470"/>
    <w:rsid w:val="007711BE"/>
    <w:rsid w:val="00834713"/>
    <w:rsid w:val="00890EB3"/>
    <w:rsid w:val="008E5D5B"/>
    <w:rsid w:val="00913868"/>
    <w:rsid w:val="00984FC2"/>
    <w:rsid w:val="009B71FB"/>
    <w:rsid w:val="00A33A7A"/>
    <w:rsid w:val="00B27BA1"/>
    <w:rsid w:val="00CF56D1"/>
    <w:rsid w:val="00D209E8"/>
    <w:rsid w:val="00D50461"/>
    <w:rsid w:val="00EC244D"/>
    <w:rsid w:val="00F44EEB"/>
    <w:rsid w:val="00F9694B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412E"/>
  <w15:chartTrackingRefBased/>
  <w15:docId w15:val="{D23B65E2-5A78-4EE3-9014-C41E0CE0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5D5B"/>
  </w:style>
  <w:style w:type="paragraph" w:styleId="AltBilgi">
    <w:name w:val="footer"/>
    <w:basedOn w:val="Normal"/>
    <w:link w:val="AltBilgiChar"/>
    <w:uiPriority w:val="99"/>
    <w:unhideWhenUsed/>
    <w:rsid w:val="008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5D5B"/>
  </w:style>
  <w:style w:type="paragraph" w:styleId="ListeParagraf">
    <w:name w:val="List Paragraph"/>
    <w:basedOn w:val="Normal"/>
    <w:uiPriority w:val="34"/>
    <w:qFormat/>
    <w:rsid w:val="0036195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34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burt&#246;zka.com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2025-08-03T12:09:00Z</cp:lastPrinted>
  <dcterms:created xsi:type="dcterms:W3CDTF">2025-08-30T13:56:00Z</dcterms:created>
  <dcterms:modified xsi:type="dcterms:W3CDTF">2025-08-30T14:20:00Z</dcterms:modified>
</cp:coreProperties>
</file>